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="00054FA0">
        <w:rPr>
          <w:sz w:val="26"/>
          <w:szCs w:val="26"/>
          <w:u w:val="single"/>
        </w:rPr>
        <w:t>Государственном учреждении «</w:t>
      </w:r>
      <w:proofErr w:type="spellStart"/>
      <w:r w:rsidR="00054FA0">
        <w:rPr>
          <w:sz w:val="26"/>
          <w:szCs w:val="26"/>
          <w:u w:val="single"/>
        </w:rPr>
        <w:t>Малоритский</w:t>
      </w:r>
      <w:proofErr w:type="spellEnd"/>
      <w:r w:rsidR="00054FA0">
        <w:rPr>
          <w:sz w:val="26"/>
          <w:szCs w:val="26"/>
          <w:u w:val="single"/>
        </w:rPr>
        <w:t xml:space="preserve"> районный центр гигиены и</w:t>
      </w:r>
      <w:r w:rsidR="00054FA0" w:rsidRPr="00D862D1">
        <w:rPr>
          <w:sz w:val="26"/>
          <w:szCs w:val="26"/>
          <w:u w:val="single"/>
        </w:rPr>
        <w:t xml:space="preserve"> эпидемиологии»</w:t>
      </w:r>
      <w:r w:rsidR="00054FA0" w:rsidRPr="00992320">
        <w:rPr>
          <w:sz w:val="26"/>
          <w:szCs w:val="26"/>
        </w:rPr>
        <w:t xml:space="preserve"> </w:t>
      </w:r>
      <w:r w:rsidRPr="00992320">
        <w:rPr>
          <w:sz w:val="26"/>
          <w:szCs w:val="26"/>
        </w:rPr>
        <w:t xml:space="preserve">административных процедур в отношении субъектов хозяйствования в соответствии с </w:t>
      </w:r>
      <w:r w:rsidR="003B2BC2">
        <w:rPr>
          <w:sz w:val="26"/>
          <w:szCs w:val="26"/>
        </w:rPr>
        <w:t>п. 9.6.9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9"/>
      </w:tblGrid>
      <w:tr w:rsidR="00BA0D48" w:rsidRPr="00992320" w:rsidTr="00F77153">
        <w:trPr>
          <w:trHeight w:val="204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48" w:rsidRPr="00E05202" w:rsidRDefault="00BA0D48" w:rsidP="00F8720E">
            <w:pPr>
              <w:jc w:val="both"/>
              <w:rPr>
                <w:sz w:val="26"/>
                <w:szCs w:val="26"/>
              </w:rPr>
            </w:pPr>
          </w:p>
        </w:tc>
      </w:tr>
      <w:tr w:rsidR="00BA0D48" w:rsidRPr="00992320" w:rsidTr="00F77153"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3969"/>
              <w:gridCol w:w="2551"/>
            </w:tblGrid>
            <w:tr w:rsidR="00BA0D48" w:rsidRPr="00E05202" w:rsidTr="00F8720E">
              <w:tc>
                <w:tcPr>
                  <w:tcW w:w="9923" w:type="dxa"/>
                  <w:gridSpan w:val="3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 xml:space="preserve">Наименование процедуры: </w:t>
                  </w:r>
                  <w:r w:rsidRPr="00E05202">
                    <w:rPr>
                      <w:rFonts w:eastAsia="Calibri"/>
                      <w:lang w:eastAsia="en-US"/>
                    </w:rPr>
                    <w:t>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            </w:r>
                </w:p>
              </w:tc>
            </w:tr>
            <w:tr w:rsidR="00BA0D48" w:rsidRPr="00E05202" w:rsidTr="00F8720E">
              <w:tc>
                <w:tcPr>
                  <w:tcW w:w="9923" w:type="dxa"/>
                  <w:gridSpan w:val="3"/>
                  <w:shd w:val="clear" w:color="auto" w:fill="auto"/>
                </w:tcPr>
                <w:p w:rsidR="00054FA0" w:rsidRPr="00992320" w:rsidRDefault="00054FA0" w:rsidP="00054FA0">
                  <w:pPr>
                    <w:spacing w:line="250" w:lineRule="exact"/>
                    <w:contextualSpacing/>
                    <w:jc w:val="both"/>
                    <w:rPr>
                      <w:b/>
                    </w:rPr>
                  </w:pPr>
                  <w:r w:rsidRPr="00992320">
                    <w:rPr>
                      <w:b/>
                    </w:rPr>
                    <w:t>Сведения о структурном подразделении, осуществляющем административную процедуру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u w:val="single"/>
                    </w:rPr>
                    <w:t>санитарно-эпидемиологический отдел</w:t>
                  </w:r>
                </w:p>
                <w:p w:rsidR="00054FA0" w:rsidRDefault="00054FA0" w:rsidP="00054FA0">
                  <w:pPr>
                    <w:spacing w:line="250" w:lineRule="exact"/>
                    <w:contextualSpacing/>
                    <w:jc w:val="both"/>
                    <w:rPr>
                      <w:b/>
                    </w:rPr>
                  </w:pPr>
                  <w:r w:rsidRPr="00992320">
                    <w:rPr>
                      <w:b/>
                    </w:rPr>
                    <w:t>Перечень сотрудников осуществляющих при</w:t>
                  </w:r>
                  <w:r>
                    <w:rPr>
                      <w:b/>
                    </w:rPr>
                    <w:t>е</w:t>
                  </w:r>
                  <w:r w:rsidRPr="00992320">
                    <w:rPr>
                      <w:b/>
                    </w:rPr>
                    <w:t>м заинтересованных лиц</w:t>
                  </w:r>
                </w:p>
                <w:p w:rsidR="00054FA0" w:rsidRDefault="00054FA0" w:rsidP="00054FA0">
                  <w:pPr>
                    <w:spacing w:line="240" w:lineRule="exact"/>
                    <w:ind w:left="-57" w:right="-5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ФИО, должность:</w:t>
                  </w:r>
                </w:p>
                <w:p w:rsidR="007549BF" w:rsidRDefault="00054FA0" w:rsidP="007549BF">
                  <w:pPr>
                    <w:spacing w:line="240" w:lineRule="exact"/>
                    <w:ind w:left="-57" w:right="-57"/>
                    <w:jc w:val="both"/>
                  </w:pP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 w:rsidR="007549BF">
                    <w:t>Голенчук</w:t>
                  </w:r>
                  <w:proofErr w:type="spellEnd"/>
                  <w:r w:rsidR="007549BF">
                    <w:t xml:space="preserve"> Екатерина Владимировна – врач-гигиенист (исполняющий обязанности заведующего санитарно-эпидемиологическим отделом),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  <w:r>
                    <w:t>тел. +3751651 20480,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  <w:proofErr w:type="spellStart"/>
                  <w:r>
                    <w:t>каб</w:t>
                  </w:r>
                  <w:proofErr w:type="spellEnd"/>
                  <w:r>
                    <w:t>. № 8, г. Малорита, ул. Советская, д. 85/1;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  <w:r>
                    <w:t>На время отсутствия дублёр: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Струнец Любовь Петровна – помощник врача-гигиениста,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  <w:r>
                    <w:t>тел. +3751651 20483,</w:t>
                  </w:r>
                </w:p>
                <w:p w:rsidR="007549BF" w:rsidRDefault="007549BF" w:rsidP="007549BF">
                  <w:pPr>
                    <w:spacing w:line="240" w:lineRule="exact"/>
                    <w:ind w:left="-57" w:right="-57"/>
                    <w:jc w:val="both"/>
                  </w:pPr>
                  <w:proofErr w:type="spellStart"/>
                  <w:r>
                    <w:t>каб</w:t>
                  </w:r>
                  <w:proofErr w:type="spellEnd"/>
                  <w:r>
                    <w:t>. № 6, г. Малорита, ул. Советская, д. 85/1</w:t>
                  </w:r>
                </w:p>
                <w:p w:rsidR="00BA0D48" w:rsidRPr="00E05202" w:rsidRDefault="00BA0D48" w:rsidP="00054FA0">
                  <w:pPr>
                    <w:spacing w:line="250" w:lineRule="exact"/>
                    <w:contextualSpacing/>
                    <w:rPr>
                      <w:lang w:eastAsia="en-US"/>
                    </w:rPr>
                  </w:pPr>
                </w:p>
              </w:tc>
            </w:tr>
            <w:tr w:rsidR="00BA0D48" w:rsidRPr="00E05202" w:rsidTr="00F8720E">
              <w:tc>
                <w:tcPr>
                  <w:tcW w:w="9923" w:type="dxa"/>
                  <w:gridSpan w:val="3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val="en-US" w:eastAsia="en-US"/>
                    </w:rPr>
                    <w:t>I</w:t>
                  </w:r>
                  <w:r w:rsidRPr="00E05202">
                    <w:rPr>
                      <w:rFonts w:eastAsia="Calibri"/>
                      <w:b/>
                      <w:lang w:eastAsia="en-US"/>
                    </w:rPr>
                    <w:t>. ЭТАП ОБРАЩЕНИЯ ЗА ОСУЩЕСТВЛЕНИЕМ АДМИНИСТРАТИВНОЙ ПРОЦЕДУРЫ (ДАЛЕЕ – АП)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Последовательность действий субъекта хозяйствования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Соответствующие действия уполномоченного ЦГЭ,</w:t>
                  </w:r>
                </w:p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срок исполнения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Примечание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>1. Подача (лично, по почте, либо нарочным) заявления на осуществление АП с приложением необходимых документов и (или) сведений, а именно: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 xml:space="preserve">- документ, подтверждающий внесение платы (за исключением случая внесения платы посредством использования системы ЕРИП);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 xml:space="preserve">- копии приказов о назначении лиц, ответственных за радиационную безопасность, радиационный контроль, учет, </w:t>
                  </w:r>
                  <w:r w:rsidRPr="00E05202">
                    <w:rPr>
                      <w:rFonts w:eastAsia="Calibri"/>
                      <w:lang w:eastAsia="en-US"/>
                    </w:rPr>
                    <w:lastRenderedPageBreak/>
                    <w:t>хранение и выдачу ИИИ; за техническое состояние ИИИ; сбор, хранение и сдачу радиоактивных отходов (при наличии таковых);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приказа о создании комиссии по проверке знаний персонала;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протокола проверки (оценки) знаний по вопросам ядерной и радиационной безопасности;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приказа об определении перечня лиц, относящихся к персоналу;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копии документов о результатах предварительных и периодических медицинских осмотров лиц, отнесенных к персоналу;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документа о профессиональной подготовке персонала (специалистов);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копия технического паспорта рентгеновского кабинета;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копия порядка организации и осуществления производственного контроля за обеспечением радиационной безопасности;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сведения о выполнении производственного контроля за обеспечением радиационной безопасности;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радиационно-гигиенического паспорта пользователя ИИИ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санитарного паспорта передающего радиотехнического объекта;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программа производственного контроля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t xml:space="preserve">Для получения санитарно-гигиенического заключения о деятельности, связанной с использованием источников иных вредных </w:t>
                  </w: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lastRenderedPageBreak/>
                    <w:t>физических воздействий (базовые станции систем сотовой подвижной электросвязи и широкополосного беспроводного доступа):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санитарного паспорта базовой станции системы сотовой подвижной электросвязи и широкополосного беспроводного доступа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копия санитарного паспорта магнитно-резонансного томографа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bCs/>
                      <w:iCs/>
                      <w:u w:val="single"/>
                      <w:lang w:eastAsia="en-US"/>
                    </w:rPr>
      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1M, 2, 2M, 3R, 3B и 4):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эксплуатационная документация на лазерное изделие;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- результаты дозиметрического контроля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lastRenderedPageBreak/>
                    <w:t xml:space="preserve">Регистрация заявления в специальном журнале (либо регистрационной карточке) отдельно от общего документооборота (осуществляется в день подачи заявления, а при поступлении в нерабочий день (нерабочее время) – не позднее первого следующего рабочего дня)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>Должностное лицо, уполномоченное ЛПА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rPr>
                      <w:lang w:eastAsia="en-US"/>
                    </w:rPr>
                  </w:pPr>
                </w:p>
              </w:tc>
            </w:tr>
            <w:tr w:rsidR="00BA0D48" w:rsidRPr="00E05202" w:rsidTr="00F8720E">
              <w:tc>
                <w:tcPr>
                  <w:tcW w:w="9923" w:type="dxa"/>
                  <w:gridSpan w:val="3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val="en-US" w:eastAsia="en-US"/>
                    </w:rPr>
                    <w:lastRenderedPageBreak/>
                    <w:t>II</w:t>
                  </w:r>
                  <w:r w:rsidRPr="00E05202">
                    <w:rPr>
                      <w:rFonts w:eastAsia="Calibri"/>
                      <w:b/>
                      <w:lang w:eastAsia="en-US"/>
                    </w:rPr>
                    <w:t>. Этап осуществления АП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Действия уполномоченного ЦГЭ, срок исполнения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Характеристика работ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Примечание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>2.1. Назначение ответственных исполнителей в соответствии с ЛПА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>Оформление резолюций на заявлении об осуществлении АП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rPr>
                      <w:b/>
                      <w:lang w:eastAsia="en-US"/>
                    </w:rPr>
                  </w:pPr>
                  <w:r w:rsidRPr="00E05202">
                    <w:rPr>
                      <w:u w:val="single"/>
                    </w:rPr>
                    <w:t>Срок исполнения</w:t>
                  </w:r>
                  <w:r w:rsidRPr="00E05202">
                    <w:t>: в течение 1 календарного дня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>2.2 Рассмотрение заявления на осуществление АП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>Проверка соответствия формы заявления и комплектности предоставленных документов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>По результатам рассмотрения заявления: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>- принимается решение об отказе в принятии заявления (переход к п. 2.2.1)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>ИЛИ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lang w:eastAsia="en-US"/>
                    </w:rPr>
                  </w:pPr>
                  <w:r w:rsidRPr="00E05202">
                    <w:t>- переход к п. 2.3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rPr>
                      <w:lang w:eastAsia="en-US"/>
                    </w:rPr>
                  </w:pPr>
                  <w:r w:rsidRPr="00E05202">
                    <w:rPr>
                      <w:u w:val="single"/>
                    </w:rPr>
                    <w:t>Срок исполнения</w:t>
                  </w:r>
                  <w:r w:rsidRPr="00E05202">
                    <w:t>: в течение 1 календарного дня</w:t>
                  </w:r>
                </w:p>
              </w:tc>
            </w:tr>
            <w:tr w:rsidR="00BA0D48" w:rsidRPr="00E05202" w:rsidTr="00F8720E">
              <w:trPr>
                <w:trHeight w:val="340"/>
              </w:trPr>
              <w:tc>
                <w:tcPr>
                  <w:tcW w:w="9923" w:type="dxa"/>
                  <w:gridSpan w:val="3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314"/>
                    <w:contextualSpacing/>
                    <w:rPr>
                      <w:rFonts w:eastAsia="Calibri"/>
                      <w:b/>
                      <w:iCs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iCs/>
                      <w:lang w:eastAsia="en-US"/>
                    </w:rPr>
                    <w:t>Административное решение об отказе в принятии заявления</w:t>
                  </w:r>
                </w:p>
              </w:tc>
            </w:tr>
            <w:tr w:rsidR="00BA0D48" w:rsidRPr="00E05202" w:rsidTr="00F8720E"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2.2.1 Принятие административного решения </w:t>
                  </w: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 отказе в принятии заявления (дальнейшие действия по осуществлению АП не проводятся)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lastRenderedPageBreak/>
                    <w:t xml:space="preserve">Оформление административного решения об отказе в принятии </w:t>
                  </w:r>
                  <w:r w:rsidRPr="00E05202">
                    <w:lastRenderedPageBreak/>
                    <w:t>заявления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 xml:space="preserve">Согласование со всеми заинтересованными службами / должностными лицами (в случае необходимости)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 xml:space="preserve">Передача проекта решения для подписания главному врачу (его уполномоченному заместителю).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lang w:eastAsia="en-US"/>
                    </w:rPr>
                  </w:pPr>
                  <w:r w:rsidRPr="00E05202">
                    <w:t xml:space="preserve">Регистрация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rPr>
                      <w:u w:val="single"/>
                    </w:rPr>
                    <w:lastRenderedPageBreak/>
                    <w:t>Ответственные исполнители</w:t>
                  </w:r>
                  <w:r w:rsidRPr="00E05202">
                    <w:t>: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lastRenderedPageBreak/>
                    <w:t xml:space="preserve">исполнитель, назначенный в соответствии с ЛПА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rPr>
                      <w:u w:val="single"/>
                    </w:rPr>
                    <w:t>Срок исполнения</w:t>
                  </w:r>
                  <w:r w:rsidRPr="00E05202">
                    <w:t>: в течение 3 рабочих дней со дня регистрации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lang w:eastAsia="en-US"/>
                    </w:rPr>
                  </w:pPr>
                </w:p>
              </w:tc>
            </w:tr>
            <w:tr w:rsidR="00BA0D48" w:rsidRPr="00E05202" w:rsidTr="00F8720E">
              <w:trPr>
                <w:trHeight w:val="70"/>
              </w:trPr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2.3 Проведение экспертизы документов, сведений, объектов на соответствие их требованиям законодательства в области санитарно-эпидемиологического благополучия населения, проведение иных действий необходимых для осуществления АП</w:t>
                  </w:r>
                </w:p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направление запроса на получение </w:t>
                  </w:r>
                  <w:r w:rsidRPr="00E0520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дополнительных сведений у организаций, государственных органов, ведомств</w:t>
                  </w: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(при необходимости))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 xml:space="preserve">Определение объема работ.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>Подбор и изучение нормативных правовых актов (далее – НПА) и технических нормативных правовых актов (далее – ТНПА).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317"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t>П</w:t>
                  </w:r>
                  <w:r w:rsidRPr="00E05202">
                    <w:rPr>
                      <w:rFonts w:eastAsia="Calibri"/>
                      <w:lang w:eastAsia="en-US"/>
                    </w:rPr>
                    <w:t xml:space="preserve">роведение государственной санитарно-гигиенической экспертизы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 в целях комплексной оценки воздействия факторов среды обитания человека на санитарно-эпидемиологическую обстановку, жизнь и здоровье населения.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317"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Проведение оценки соответствия принимаемых решений в процессе хозяйственной и иной деятельности требованиям законодательства в области санитарно-эпидемиологического благополучия населения.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t>Оценка мероприятий, направленных на предотвращение неблагоприятного воздействия объектов на жизнь и здоровье населения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rPr>
                      <w:u w:val="single"/>
                    </w:rPr>
                    <w:t>Срок исполнения</w:t>
                  </w:r>
                  <w:r w:rsidRPr="00E05202">
                    <w:t>: не более 30 дней со дня регистрации заявления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lang w:eastAsia="en-US"/>
                    </w:rPr>
                  </w:pPr>
                  <w:r w:rsidRPr="00E05202">
                    <w:t>При соответствии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воздействий, поданной документации требованиям НПА, ТНПА переход к подпункту 2.4, при выявлении несоответствий – переход к подпункту 2.4.1</w:t>
                  </w:r>
                </w:p>
              </w:tc>
            </w:tr>
            <w:tr w:rsidR="00BA0D48" w:rsidRPr="00E05202" w:rsidTr="00F8720E">
              <w:trPr>
                <w:trHeight w:val="690"/>
              </w:trPr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 xml:space="preserve">2.4 Принятие и регистрация административного решения </w:t>
                  </w:r>
                </w:p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 xml:space="preserve">Оформление проекта административного решения об осуществлении АП путем выдачи соответствующего документа, предусмотренного АП 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</w:pPr>
                  <w:r w:rsidRPr="00E05202">
                    <w:t>Согласование проекта административного решения со всеми заинтересованными службами/должностными лицами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</w:pPr>
                  <w:r w:rsidRPr="00E05202">
                    <w:t xml:space="preserve">Направление проекта административного решения на </w:t>
                  </w:r>
                  <w:r w:rsidRPr="00E05202">
                    <w:lastRenderedPageBreak/>
                    <w:t>подписание главному врачу</w:t>
                  </w:r>
                </w:p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lang w:eastAsia="en-US"/>
                    </w:rPr>
                  </w:pPr>
                  <w:r w:rsidRPr="00E05202">
      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 w:rsidRPr="00E05202">
                    <w:rPr>
                      <w:rFonts w:eastAsia="Calibri"/>
                      <w:lang w:eastAsia="en-US"/>
                    </w:rPr>
                    <w:lastRenderedPageBreak/>
                    <w:t xml:space="preserve">Срок действия административного решения – </w:t>
                  </w:r>
                  <w:r w:rsidRPr="00E05202">
                    <w:rPr>
                      <w:rFonts w:eastAsia="Calibri"/>
                      <w:u w:val="single"/>
                      <w:lang w:eastAsia="en-US"/>
                    </w:rPr>
                    <w:t>бессрочно</w:t>
                  </w:r>
                  <w:r w:rsidRPr="00E05202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</w:tc>
            </w:tr>
            <w:tr w:rsidR="00BA0D48" w:rsidRPr="00E05202" w:rsidTr="00F8720E">
              <w:trPr>
                <w:trHeight w:val="735"/>
              </w:trPr>
              <w:tc>
                <w:tcPr>
                  <w:tcW w:w="3403" w:type="dxa"/>
                  <w:shd w:val="clear" w:color="auto" w:fill="auto"/>
                </w:tcPr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202">
                    <w:rPr>
                      <w:rFonts w:ascii="Times New Roman" w:hAnsi="Times New Roman"/>
                      <w:sz w:val="24"/>
                      <w:szCs w:val="24"/>
                    </w:rPr>
                    <w:t>2.4.1 Отказ в осуществлении АП</w:t>
                  </w:r>
                </w:p>
                <w:p w:rsidR="00BA0D48" w:rsidRPr="00E05202" w:rsidRDefault="00BA0D48" w:rsidP="00F8720E">
                  <w:pPr>
                    <w:pStyle w:val="a6"/>
                    <w:spacing w:after="0" w:line="250" w:lineRule="exact"/>
                    <w:ind w:left="0" w:firstLine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lang w:eastAsia="en-US"/>
                    </w:rPr>
                  </w:pPr>
                  <w:r w:rsidRPr="00E05202">
                    <w:t>Оформление административного решения об отказе в осуществлении административной процедуры</w:t>
                  </w: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A0D48" w:rsidRPr="00E05202" w:rsidTr="00F8720E">
              <w:tc>
                <w:tcPr>
                  <w:tcW w:w="9923" w:type="dxa"/>
                  <w:gridSpan w:val="3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val="en-US" w:eastAsia="en-US"/>
                    </w:rPr>
                    <w:t>III</w:t>
                  </w:r>
                  <w:r w:rsidRPr="00E05202">
                    <w:rPr>
                      <w:rFonts w:eastAsia="Calibri"/>
                      <w:b/>
                      <w:lang w:eastAsia="en-US"/>
                    </w:rPr>
                    <w:t>. ЭТАП УВЕДОМЛЕНИЯ СУБЪЕКТА О ПРИНЯТОМ АДМИНИСТРАТИВНОМ РЕШЕНИИ</w:t>
                  </w:r>
                </w:p>
              </w:tc>
            </w:tr>
            <w:tr w:rsidR="00BA0D48" w:rsidRPr="00E05202" w:rsidTr="00F8720E">
              <w:tc>
                <w:tcPr>
                  <w:tcW w:w="7372" w:type="dxa"/>
                  <w:gridSpan w:val="2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Действие уполномоченного ЦГЭ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E05202">
                    <w:rPr>
                      <w:rFonts w:eastAsia="Calibri"/>
                      <w:b/>
                      <w:lang w:eastAsia="en-US"/>
                    </w:rPr>
                    <w:t>Примечание</w:t>
                  </w:r>
                </w:p>
              </w:tc>
            </w:tr>
            <w:tr w:rsidR="00BA0D48" w:rsidRPr="00E05202" w:rsidTr="00F8720E">
              <w:tc>
                <w:tcPr>
                  <w:tcW w:w="7372" w:type="dxa"/>
                  <w:gridSpan w:val="2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b/>
                      <w:lang w:eastAsia="en-US"/>
                    </w:rPr>
                  </w:pPr>
                  <w:r w:rsidRPr="00E05202">
                    <w:t>3. Административное решение выдается на руки или направляется субъекту хозяйствования по почте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A0D48" w:rsidRPr="00E05202" w:rsidRDefault="00BA0D48" w:rsidP="00F8720E">
                  <w:pPr>
                    <w:spacing w:line="250" w:lineRule="exact"/>
                    <w:ind w:firstLine="284"/>
                    <w:contextualSpacing/>
                    <w:jc w:val="both"/>
                    <w:rPr>
                      <w:b/>
                      <w:lang w:eastAsia="en-US"/>
                    </w:rPr>
                  </w:pPr>
                  <w:r w:rsidRPr="00E05202">
                    <w:t>Осуществляется уполномоченным лицом не позднее семи рабочих дней со дня принятия соответствующего решения</w:t>
                  </w:r>
                </w:p>
              </w:tc>
            </w:tr>
          </w:tbl>
          <w:p w:rsidR="00BA0D48" w:rsidRPr="00E05202" w:rsidRDefault="00BA0D48" w:rsidP="00F872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 w:rsidRPr="00992320">
        <w:rPr>
          <w:rFonts w:eastAsia="Calibri"/>
          <w:sz w:val="30"/>
          <w:szCs w:val="30"/>
          <w:lang w:eastAsia="en-US"/>
        </w:rPr>
        <w:lastRenderedPageBreak/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068" w:rsidRDefault="006D2068" w:rsidP="000B60C3">
      <w:r>
        <w:separator/>
      </w:r>
    </w:p>
  </w:endnote>
  <w:endnote w:type="continuationSeparator" w:id="0">
    <w:p w:rsidR="006D2068" w:rsidRDefault="006D2068" w:rsidP="000B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068" w:rsidRDefault="006D2068" w:rsidP="000B60C3">
      <w:r>
        <w:separator/>
      </w:r>
    </w:p>
  </w:footnote>
  <w:footnote w:type="continuationSeparator" w:id="0">
    <w:p w:rsidR="006D2068" w:rsidRDefault="006D2068" w:rsidP="000B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296" w:rsidRDefault="00545BAD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6D20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A0C"/>
    <w:rsid w:val="00054FA0"/>
    <w:rsid w:val="000B60C3"/>
    <w:rsid w:val="00104743"/>
    <w:rsid w:val="001605C6"/>
    <w:rsid w:val="003518E3"/>
    <w:rsid w:val="00371544"/>
    <w:rsid w:val="0039346F"/>
    <w:rsid w:val="003B2BC2"/>
    <w:rsid w:val="00417022"/>
    <w:rsid w:val="004A2A49"/>
    <w:rsid w:val="00524746"/>
    <w:rsid w:val="00545BAD"/>
    <w:rsid w:val="006D2068"/>
    <w:rsid w:val="007549BF"/>
    <w:rsid w:val="008E59E7"/>
    <w:rsid w:val="009C65F9"/>
    <w:rsid w:val="00A42438"/>
    <w:rsid w:val="00A615D9"/>
    <w:rsid w:val="00AB06D6"/>
    <w:rsid w:val="00AF3E10"/>
    <w:rsid w:val="00BA0D48"/>
    <w:rsid w:val="00BC261C"/>
    <w:rsid w:val="00C1045A"/>
    <w:rsid w:val="00C53A0C"/>
    <w:rsid w:val="00DA2CAF"/>
    <w:rsid w:val="00E72AFE"/>
    <w:rsid w:val="00E8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3E5C4-BEEB-4E56-B35A-785979D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18</cp:revision>
  <dcterms:created xsi:type="dcterms:W3CDTF">2024-07-09T12:02:00Z</dcterms:created>
  <dcterms:modified xsi:type="dcterms:W3CDTF">2025-07-08T13:08:00Z</dcterms:modified>
</cp:coreProperties>
</file>